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AB86D" w14:textId="3E2B65C4" w:rsidR="00E274A5" w:rsidRPr="00602C62" w:rsidRDefault="009C0959" w:rsidP="00E274A5">
      <w:pPr>
        <w:autoSpaceDE w:val="0"/>
        <w:autoSpaceDN w:val="0"/>
        <w:adjustRightInd w:val="0"/>
        <w:spacing w:after="0" w:line="240" w:lineRule="auto"/>
        <w:jc w:val="center"/>
        <w:rPr>
          <w:b/>
          <w:bCs/>
          <w:color w:val="000000"/>
        </w:rPr>
      </w:pPr>
      <w:bookmarkStart w:id="0" w:name="_GoBack"/>
      <w:bookmarkEnd w:id="0"/>
      <w:r>
        <w:rPr>
          <w:b/>
          <w:bCs/>
          <w:color w:val="000000"/>
        </w:rPr>
        <w:t>2018</w:t>
      </w:r>
      <w:r w:rsidR="00B73108" w:rsidRPr="00602C62">
        <w:rPr>
          <w:b/>
          <w:bCs/>
          <w:color w:val="000000"/>
        </w:rPr>
        <w:t xml:space="preserve"> </w:t>
      </w:r>
      <w:r w:rsidR="00E274A5" w:rsidRPr="00602C62">
        <w:rPr>
          <w:b/>
          <w:bCs/>
          <w:color w:val="000000"/>
        </w:rPr>
        <w:t>ACC AWARDS</w:t>
      </w:r>
    </w:p>
    <w:p w14:paraId="7507F86D" w14:textId="77777777" w:rsidR="00E274A5" w:rsidRPr="00602C62" w:rsidRDefault="00E274A5" w:rsidP="00E274A5">
      <w:pPr>
        <w:autoSpaceDE w:val="0"/>
        <w:autoSpaceDN w:val="0"/>
        <w:adjustRightInd w:val="0"/>
        <w:spacing w:after="0" w:line="240" w:lineRule="auto"/>
        <w:rPr>
          <w:color w:val="000000"/>
        </w:rPr>
      </w:pPr>
    </w:p>
    <w:p w14:paraId="1FF57C19" w14:textId="77777777" w:rsidR="00B73108" w:rsidRPr="00602C62" w:rsidRDefault="00E274A5" w:rsidP="00602C62">
      <w:pPr>
        <w:autoSpaceDE w:val="0"/>
        <w:autoSpaceDN w:val="0"/>
        <w:adjustRightInd w:val="0"/>
        <w:spacing w:after="0" w:line="240" w:lineRule="auto"/>
        <w:rPr>
          <w:color w:val="000000"/>
        </w:rPr>
      </w:pPr>
      <w:r w:rsidRPr="00602C62">
        <w:rPr>
          <w:color w:val="000000"/>
        </w:rPr>
        <w:t xml:space="preserve">The Association for Creativity in Counseling is pleased to announce </w:t>
      </w:r>
      <w:r w:rsidR="00602C62">
        <w:rPr>
          <w:color w:val="000000"/>
        </w:rPr>
        <w:t>this call for awards to honor</w:t>
      </w:r>
      <w:r w:rsidRPr="00602C62">
        <w:rPr>
          <w:color w:val="000000"/>
        </w:rPr>
        <w:t xml:space="preserve"> outstanding </w:t>
      </w:r>
      <w:r w:rsidR="00602C62">
        <w:rPr>
          <w:color w:val="000000"/>
        </w:rPr>
        <w:t xml:space="preserve">ACC members for their </w:t>
      </w:r>
      <w:r w:rsidRPr="00602C62">
        <w:rPr>
          <w:color w:val="000000"/>
        </w:rPr>
        <w:t>contributions to the profession</w:t>
      </w:r>
      <w:r w:rsidR="00602C62">
        <w:rPr>
          <w:color w:val="000000"/>
        </w:rPr>
        <w:t xml:space="preserve">. </w:t>
      </w:r>
      <w:r w:rsidR="00602C62" w:rsidRPr="00602C62">
        <w:rPr>
          <w:color w:val="000000"/>
        </w:rPr>
        <w:t xml:space="preserve">Awards will be received at the ACC Conference. </w:t>
      </w:r>
      <w:r w:rsidRPr="00602C62">
        <w:rPr>
          <w:color w:val="000000"/>
        </w:rPr>
        <w:t>All nominees must be members of ACC, but</w:t>
      </w:r>
      <w:r w:rsidR="00602C62">
        <w:rPr>
          <w:color w:val="000000"/>
        </w:rPr>
        <w:t xml:space="preserve"> </w:t>
      </w:r>
      <w:r w:rsidRPr="00602C62">
        <w:rPr>
          <w:color w:val="000000"/>
        </w:rPr>
        <w:t>supporting letters may be written by non</w:t>
      </w:r>
      <w:r w:rsidRPr="00602C62">
        <w:rPr>
          <w:rFonts w:ascii="Cambria Math" w:hAnsi="Cambria Math" w:cs="Cambria Math"/>
          <w:color w:val="000000"/>
        </w:rPr>
        <w:t>‐</w:t>
      </w:r>
      <w:r w:rsidRPr="00602C62">
        <w:rPr>
          <w:color w:val="000000"/>
        </w:rPr>
        <w:t xml:space="preserve">members. </w:t>
      </w:r>
    </w:p>
    <w:p w14:paraId="5D9FAB3B" w14:textId="77777777" w:rsidR="00602C62" w:rsidRDefault="00602C62" w:rsidP="00602C62">
      <w:pPr>
        <w:autoSpaceDE w:val="0"/>
        <w:autoSpaceDN w:val="0"/>
        <w:adjustRightInd w:val="0"/>
        <w:spacing w:after="0" w:line="240" w:lineRule="auto"/>
        <w:rPr>
          <w:b/>
          <w:color w:val="000000"/>
        </w:rPr>
      </w:pPr>
    </w:p>
    <w:p w14:paraId="23299DF4" w14:textId="7C83AE3C" w:rsidR="00E274A5" w:rsidRPr="00602C62" w:rsidRDefault="00E274A5" w:rsidP="00602C62">
      <w:pPr>
        <w:autoSpaceDE w:val="0"/>
        <w:autoSpaceDN w:val="0"/>
        <w:adjustRightInd w:val="0"/>
        <w:spacing w:after="0" w:line="240" w:lineRule="auto"/>
        <w:rPr>
          <w:b/>
          <w:color w:val="000000"/>
        </w:rPr>
      </w:pPr>
      <w:r w:rsidRPr="00602C62">
        <w:rPr>
          <w:b/>
          <w:color w:val="000000"/>
        </w:rPr>
        <w:t>For more information on the award</w:t>
      </w:r>
      <w:r w:rsidR="00B73108" w:rsidRPr="00602C62">
        <w:rPr>
          <w:b/>
          <w:color w:val="000000"/>
        </w:rPr>
        <w:t xml:space="preserve"> </w:t>
      </w:r>
      <w:r w:rsidRPr="00602C62">
        <w:rPr>
          <w:b/>
          <w:color w:val="000000"/>
        </w:rPr>
        <w:t xml:space="preserve">criteria, please contact Dr. </w:t>
      </w:r>
      <w:r w:rsidR="00B73108" w:rsidRPr="00602C62">
        <w:rPr>
          <w:b/>
          <w:color w:val="000000"/>
        </w:rPr>
        <w:t>Jacqueline Swank</w:t>
      </w:r>
      <w:r w:rsidRPr="00602C62">
        <w:rPr>
          <w:b/>
          <w:color w:val="000000"/>
        </w:rPr>
        <w:t xml:space="preserve"> at </w:t>
      </w:r>
      <w:r w:rsidR="00B73108" w:rsidRPr="00602C62">
        <w:rPr>
          <w:b/>
          <w:color w:val="0000FF"/>
        </w:rPr>
        <w:t>jswank@coe.ufl.edu</w:t>
      </w:r>
      <w:r w:rsidRPr="00602C62">
        <w:rPr>
          <w:b/>
          <w:color w:val="000000"/>
        </w:rPr>
        <w:t>. Nominations are due</w:t>
      </w:r>
      <w:r w:rsidR="00B73108" w:rsidRPr="00602C62">
        <w:rPr>
          <w:b/>
          <w:color w:val="000000"/>
        </w:rPr>
        <w:t xml:space="preserve"> </w:t>
      </w:r>
      <w:r w:rsidRPr="00602C62">
        <w:rPr>
          <w:b/>
          <w:color w:val="000000"/>
        </w:rPr>
        <w:t>electronically by</w:t>
      </w:r>
      <w:r w:rsidR="009C0959">
        <w:rPr>
          <w:b/>
          <w:bCs/>
          <w:color w:val="000000"/>
        </w:rPr>
        <w:t xml:space="preserve"> May 1, 2018</w:t>
      </w:r>
      <w:r w:rsidRPr="00602C62">
        <w:rPr>
          <w:b/>
          <w:bCs/>
          <w:color w:val="000000"/>
        </w:rPr>
        <w:t>.</w:t>
      </w:r>
    </w:p>
    <w:p w14:paraId="51B40F97" w14:textId="77777777" w:rsidR="00E274A5" w:rsidRPr="00602C62" w:rsidRDefault="00E274A5" w:rsidP="00E274A5">
      <w:pPr>
        <w:autoSpaceDE w:val="0"/>
        <w:autoSpaceDN w:val="0"/>
        <w:adjustRightInd w:val="0"/>
        <w:spacing w:after="0" w:line="240" w:lineRule="auto"/>
        <w:rPr>
          <w:b/>
          <w:bCs/>
          <w:color w:val="000000"/>
        </w:rPr>
      </w:pPr>
    </w:p>
    <w:p w14:paraId="062E4C16" w14:textId="77777777" w:rsidR="00E274A5" w:rsidRPr="00602C62" w:rsidRDefault="00E274A5" w:rsidP="00E274A5">
      <w:pPr>
        <w:autoSpaceDE w:val="0"/>
        <w:autoSpaceDN w:val="0"/>
        <w:adjustRightInd w:val="0"/>
        <w:spacing w:after="0" w:line="240" w:lineRule="auto"/>
        <w:rPr>
          <w:b/>
          <w:bCs/>
          <w:color w:val="000000"/>
        </w:rPr>
      </w:pPr>
      <w:r w:rsidRPr="00602C62">
        <w:rPr>
          <w:b/>
          <w:bCs/>
          <w:color w:val="000000"/>
        </w:rPr>
        <w:t>The Samuel T. Gladding Inspiration and Motivation Award</w:t>
      </w:r>
    </w:p>
    <w:p w14:paraId="0FACA10E" w14:textId="77777777" w:rsidR="00E274A5" w:rsidRPr="00602C62" w:rsidRDefault="00E274A5" w:rsidP="00E274A5">
      <w:pPr>
        <w:autoSpaceDE w:val="0"/>
        <w:autoSpaceDN w:val="0"/>
        <w:adjustRightInd w:val="0"/>
        <w:spacing w:after="0" w:line="240" w:lineRule="auto"/>
        <w:rPr>
          <w:color w:val="000000"/>
        </w:rPr>
      </w:pPr>
      <w:r w:rsidRPr="00602C62">
        <w:rPr>
          <w:color w:val="000000"/>
        </w:rPr>
        <w:t xml:space="preserve">This award, established at the 2008 </w:t>
      </w:r>
      <w:r w:rsidR="00602C62">
        <w:rPr>
          <w:color w:val="000000"/>
        </w:rPr>
        <w:t>ACA</w:t>
      </w:r>
      <w:r w:rsidRPr="00602C62">
        <w:rPr>
          <w:color w:val="000000"/>
        </w:rPr>
        <w:t xml:space="preserve"> Convention in Hawaii,</w:t>
      </w:r>
      <w:r w:rsidR="00602C62">
        <w:rPr>
          <w:color w:val="000000"/>
        </w:rPr>
        <w:t xml:space="preserve"> </w:t>
      </w:r>
      <w:r w:rsidRPr="00602C62">
        <w:rPr>
          <w:color w:val="000000"/>
        </w:rPr>
        <w:t>recognizes an individual whose example, encouragement</w:t>
      </w:r>
      <w:r w:rsidR="00602C62">
        <w:rPr>
          <w:color w:val="000000"/>
        </w:rPr>
        <w:t>,</w:t>
      </w:r>
      <w:r w:rsidRPr="00602C62">
        <w:rPr>
          <w:color w:val="000000"/>
        </w:rPr>
        <w:t xml:space="preserve"> and inclusive practice inspire and</w:t>
      </w:r>
      <w:r w:rsidR="00602C62">
        <w:rPr>
          <w:color w:val="000000"/>
        </w:rPr>
        <w:t xml:space="preserve"> </w:t>
      </w:r>
      <w:r w:rsidRPr="00602C62">
        <w:rPr>
          <w:color w:val="000000"/>
        </w:rPr>
        <w:t>motivate others to use creativity in its various forms in counselor education and clinical</w:t>
      </w:r>
      <w:r w:rsidR="00602C62">
        <w:rPr>
          <w:color w:val="000000"/>
        </w:rPr>
        <w:t xml:space="preserve"> </w:t>
      </w:r>
      <w:r w:rsidRPr="00602C62">
        <w:rPr>
          <w:color w:val="000000"/>
        </w:rPr>
        <w:t>practice. The recipient of this award:</w:t>
      </w:r>
    </w:p>
    <w:p w14:paraId="52CE2FDC" w14:textId="6AFABB70" w:rsidR="00E274A5" w:rsidRPr="00602C62" w:rsidRDefault="1402AEFD" w:rsidP="1402AEFD">
      <w:pPr>
        <w:pStyle w:val="ListParagraph"/>
        <w:numPr>
          <w:ilvl w:val="0"/>
          <w:numId w:val="3"/>
        </w:numPr>
        <w:autoSpaceDE w:val="0"/>
        <w:autoSpaceDN w:val="0"/>
        <w:adjustRightInd w:val="0"/>
        <w:spacing w:after="0" w:line="240" w:lineRule="auto"/>
        <w:rPr>
          <w:color w:val="000000" w:themeColor="text1"/>
        </w:rPr>
      </w:pPr>
      <w:r w:rsidRPr="1402AEFD">
        <w:rPr>
          <w:color w:val="000000" w:themeColor="text1"/>
        </w:rPr>
        <w:t>Recognizes humility as a virtue,</w:t>
      </w:r>
    </w:p>
    <w:p w14:paraId="786450A6" w14:textId="3753AB5D" w:rsidR="00E274A5" w:rsidRPr="00602C62" w:rsidRDefault="1402AEFD" w:rsidP="1402AEFD">
      <w:pPr>
        <w:pStyle w:val="ListParagraph"/>
        <w:numPr>
          <w:ilvl w:val="0"/>
          <w:numId w:val="3"/>
        </w:numPr>
        <w:autoSpaceDE w:val="0"/>
        <w:autoSpaceDN w:val="0"/>
        <w:adjustRightInd w:val="0"/>
        <w:spacing w:after="0" w:line="240" w:lineRule="auto"/>
        <w:rPr>
          <w:color w:val="000000" w:themeColor="text1"/>
        </w:rPr>
      </w:pPr>
      <w:r w:rsidRPr="1402AEFD">
        <w:rPr>
          <w:color w:val="000000" w:themeColor="text1"/>
        </w:rPr>
        <w:t>Collaborates with others to build bridges,</w:t>
      </w:r>
    </w:p>
    <w:p w14:paraId="7BE37489" w14:textId="7ACF6AEB" w:rsidR="00E274A5" w:rsidRPr="00602C62" w:rsidRDefault="1402AEFD" w:rsidP="1402AEFD">
      <w:pPr>
        <w:pStyle w:val="ListParagraph"/>
        <w:numPr>
          <w:ilvl w:val="0"/>
          <w:numId w:val="3"/>
        </w:numPr>
        <w:autoSpaceDE w:val="0"/>
        <w:autoSpaceDN w:val="0"/>
        <w:adjustRightInd w:val="0"/>
        <w:spacing w:after="0" w:line="240" w:lineRule="auto"/>
        <w:rPr>
          <w:color w:val="000000" w:themeColor="text1"/>
        </w:rPr>
      </w:pPr>
      <w:r w:rsidRPr="1402AEFD">
        <w:rPr>
          <w:color w:val="000000" w:themeColor="text1"/>
        </w:rPr>
        <w:t>Recognizes that creativity is a universal quality experienced by everyone,</w:t>
      </w:r>
    </w:p>
    <w:p w14:paraId="22329F48" w14:textId="2A37FBCE" w:rsidR="00E274A5" w:rsidRPr="00602C62" w:rsidRDefault="1402AEFD" w:rsidP="1402AEFD">
      <w:pPr>
        <w:pStyle w:val="ListParagraph"/>
        <w:numPr>
          <w:ilvl w:val="0"/>
          <w:numId w:val="3"/>
        </w:numPr>
        <w:autoSpaceDE w:val="0"/>
        <w:autoSpaceDN w:val="0"/>
        <w:adjustRightInd w:val="0"/>
        <w:spacing w:after="0" w:line="240" w:lineRule="auto"/>
        <w:rPr>
          <w:color w:val="000000" w:themeColor="text1"/>
        </w:rPr>
      </w:pPr>
      <w:r w:rsidRPr="1402AEFD">
        <w:rPr>
          <w:color w:val="000000" w:themeColor="text1"/>
        </w:rPr>
        <w:t>Invites others to share their creativity in the service of the greater good, and</w:t>
      </w:r>
    </w:p>
    <w:p w14:paraId="248A6000" w14:textId="3008D1D8" w:rsidR="00E274A5" w:rsidRPr="00602C62" w:rsidRDefault="1402AEFD" w:rsidP="1402AEFD">
      <w:pPr>
        <w:pStyle w:val="ListParagraph"/>
        <w:numPr>
          <w:ilvl w:val="0"/>
          <w:numId w:val="3"/>
        </w:numPr>
        <w:autoSpaceDE w:val="0"/>
        <w:autoSpaceDN w:val="0"/>
        <w:adjustRightInd w:val="0"/>
        <w:spacing w:after="0" w:line="240" w:lineRule="auto"/>
        <w:rPr>
          <w:color w:val="000000" w:themeColor="text1"/>
        </w:rPr>
      </w:pPr>
      <w:r w:rsidRPr="1402AEFD">
        <w:rPr>
          <w:color w:val="000000" w:themeColor="text1"/>
        </w:rPr>
        <w:t>Facilitates creative expression through growth</w:t>
      </w:r>
      <w:r w:rsidRPr="1402AEFD">
        <w:rPr>
          <w:rFonts w:ascii="Cambria Math" w:eastAsia="Cambria Math" w:hAnsi="Cambria Math" w:cs="Cambria Math"/>
          <w:color w:val="000000" w:themeColor="text1"/>
        </w:rPr>
        <w:t>‐</w:t>
      </w:r>
      <w:r w:rsidRPr="1402AEFD">
        <w:rPr>
          <w:color w:val="000000" w:themeColor="text1"/>
        </w:rPr>
        <w:t>fostering connections and cooperation.</w:t>
      </w:r>
    </w:p>
    <w:p w14:paraId="69F689E3" w14:textId="77777777" w:rsidR="00E274A5" w:rsidRPr="00602C62" w:rsidRDefault="00E274A5" w:rsidP="00E274A5">
      <w:pPr>
        <w:autoSpaceDE w:val="0"/>
        <w:autoSpaceDN w:val="0"/>
        <w:adjustRightInd w:val="0"/>
        <w:spacing w:after="0" w:line="240" w:lineRule="auto"/>
        <w:rPr>
          <w:b/>
          <w:bCs/>
          <w:color w:val="000000"/>
        </w:rPr>
      </w:pPr>
    </w:p>
    <w:p w14:paraId="48B6D000" w14:textId="77777777" w:rsidR="00E274A5" w:rsidRPr="00602C62" w:rsidRDefault="00E274A5" w:rsidP="00E274A5">
      <w:pPr>
        <w:autoSpaceDE w:val="0"/>
        <w:autoSpaceDN w:val="0"/>
        <w:adjustRightInd w:val="0"/>
        <w:spacing w:after="0" w:line="240" w:lineRule="auto"/>
        <w:rPr>
          <w:b/>
          <w:bCs/>
          <w:color w:val="000000"/>
        </w:rPr>
      </w:pPr>
      <w:r w:rsidRPr="00602C62">
        <w:rPr>
          <w:b/>
          <w:bCs/>
          <w:color w:val="000000"/>
        </w:rPr>
        <w:t>The Thelma Duffey Vision and Innovation Award</w:t>
      </w:r>
    </w:p>
    <w:p w14:paraId="31850D03" w14:textId="77777777" w:rsidR="00E274A5" w:rsidRPr="00602C62" w:rsidRDefault="00E274A5" w:rsidP="00E274A5">
      <w:pPr>
        <w:autoSpaceDE w:val="0"/>
        <w:autoSpaceDN w:val="0"/>
        <w:adjustRightInd w:val="0"/>
        <w:spacing w:after="0" w:line="240" w:lineRule="auto"/>
        <w:rPr>
          <w:color w:val="000000"/>
        </w:rPr>
      </w:pPr>
      <w:r w:rsidRPr="00602C62">
        <w:rPr>
          <w:color w:val="000000"/>
        </w:rPr>
        <w:t xml:space="preserve">This award, established at the 2008 </w:t>
      </w:r>
      <w:r w:rsidR="0074111B">
        <w:rPr>
          <w:color w:val="000000"/>
        </w:rPr>
        <w:t>ACA</w:t>
      </w:r>
      <w:r w:rsidRPr="00602C62">
        <w:rPr>
          <w:color w:val="000000"/>
        </w:rPr>
        <w:t xml:space="preserve"> Convention in Hawaii,</w:t>
      </w:r>
      <w:r w:rsidR="0074111B">
        <w:rPr>
          <w:color w:val="000000"/>
        </w:rPr>
        <w:t xml:space="preserve"> </w:t>
      </w:r>
      <w:r w:rsidRPr="00602C62">
        <w:rPr>
          <w:color w:val="000000"/>
        </w:rPr>
        <w:t>recognizes an individual whose vision and innovation have advanced the practice of counseling</w:t>
      </w:r>
      <w:r w:rsidR="0074111B">
        <w:rPr>
          <w:color w:val="000000"/>
        </w:rPr>
        <w:t xml:space="preserve"> and counselor education by </w:t>
      </w:r>
      <w:r w:rsidRPr="00602C62">
        <w:rPr>
          <w:color w:val="000000"/>
        </w:rPr>
        <w:t>discovering and promoting creative interventions and resources</w:t>
      </w:r>
      <w:r w:rsidR="0074111B">
        <w:rPr>
          <w:color w:val="000000"/>
        </w:rPr>
        <w:t xml:space="preserve"> </w:t>
      </w:r>
      <w:r w:rsidRPr="00602C62">
        <w:rPr>
          <w:color w:val="000000"/>
        </w:rPr>
        <w:t>through innovative and collaborative practice, publication or leadership. The recipient of this</w:t>
      </w:r>
      <w:r w:rsidR="0074111B">
        <w:rPr>
          <w:color w:val="000000"/>
        </w:rPr>
        <w:t xml:space="preserve"> </w:t>
      </w:r>
      <w:r w:rsidRPr="00602C62">
        <w:rPr>
          <w:color w:val="000000"/>
        </w:rPr>
        <w:t>award:</w:t>
      </w:r>
    </w:p>
    <w:p w14:paraId="079BAC96" w14:textId="718650AE" w:rsidR="00E274A5" w:rsidRPr="00602C62" w:rsidRDefault="1402AEFD" w:rsidP="1402AEFD">
      <w:pPr>
        <w:pStyle w:val="ListParagraph"/>
        <w:numPr>
          <w:ilvl w:val="0"/>
          <w:numId w:val="4"/>
        </w:numPr>
        <w:autoSpaceDE w:val="0"/>
        <w:autoSpaceDN w:val="0"/>
        <w:adjustRightInd w:val="0"/>
        <w:spacing w:after="0" w:line="240" w:lineRule="auto"/>
        <w:rPr>
          <w:color w:val="231F20"/>
        </w:rPr>
      </w:pPr>
      <w:r w:rsidRPr="1402AEFD">
        <w:rPr>
          <w:color w:val="231F20"/>
        </w:rPr>
        <w:t xml:space="preserve">Displays passion, vision, creativity, and future thinking; </w:t>
      </w:r>
    </w:p>
    <w:p w14:paraId="7DE26012" w14:textId="39FA7377" w:rsidR="00E274A5" w:rsidRPr="00602C62" w:rsidRDefault="1402AEFD" w:rsidP="1402AEFD">
      <w:pPr>
        <w:pStyle w:val="ListParagraph"/>
        <w:numPr>
          <w:ilvl w:val="0"/>
          <w:numId w:val="4"/>
        </w:numPr>
        <w:autoSpaceDE w:val="0"/>
        <w:autoSpaceDN w:val="0"/>
        <w:adjustRightInd w:val="0"/>
        <w:spacing w:after="0" w:line="240" w:lineRule="auto"/>
        <w:rPr>
          <w:color w:val="231F20"/>
        </w:rPr>
      </w:pPr>
      <w:r w:rsidRPr="1402AEFD">
        <w:rPr>
          <w:color w:val="231F20"/>
        </w:rPr>
        <w:t>Demonstrates a commitment to mentoring in leadership;</w:t>
      </w:r>
    </w:p>
    <w:p w14:paraId="2ABD48DA" w14:textId="1C1CDACE" w:rsidR="00E274A5" w:rsidRPr="00602C62" w:rsidRDefault="1402AEFD" w:rsidP="1402AEFD">
      <w:pPr>
        <w:pStyle w:val="ListParagraph"/>
        <w:numPr>
          <w:ilvl w:val="0"/>
          <w:numId w:val="4"/>
        </w:numPr>
        <w:autoSpaceDE w:val="0"/>
        <w:autoSpaceDN w:val="0"/>
        <w:adjustRightInd w:val="0"/>
        <w:spacing w:after="0" w:line="240" w:lineRule="auto"/>
        <w:rPr>
          <w:color w:val="231F20"/>
        </w:rPr>
      </w:pPr>
      <w:r w:rsidRPr="1402AEFD">
        <w:rPr>
          <w:color w:val="231F20"/>
        </w:rPr>
        <w:t>Fosters innovative and applied writing or publication; and</w:t>
      </w:r>
    </w:p>
    <w:p w14:paraId="7C3FB68F" w14:textId="41F72EAB" w:rsidR="00E274A5" w:rsidRDefault="1402AEFD" w:rsidP="1402AEFD">
      <w:pPr>
        <w:pStyle w:val="ListParagraph"/>
        <w:numPr>
          <w:ilvl w:val="0"/>
          <w:numId w:val="4"/>
        </w:numPr>
        <w:autoSpaceDE w:val="0"/>
        <w:autoSpaceDN w:val="0"/>
        <w:adjustRightInd w:val="0"/>
        <w:spacing w:after="0" w:line="240" w:lineRule="auto"/>
        <w:rPr>
          <w:color w:val="231F20"/>
        </w:rPr>
      </w:pPr>
      <w:r w:rsidRPr="1402AEFD">
        <w:rPr>
          <w:color w:val="231F20"/>
        </w:rPr>
        <w:t>Promotes cutting</w:t>
      </w:r>
      <w:r w:rsidRPr="1402AEFD">
        <w:rPr>
          <w:rFonts w:ascii="Cambria Math" w:eastAsia="Cambria Math" w:hAnsi="Cambria Math" w:cs="Cambria Math"/>
          <w:color w:val="231F20"/>
        </w:rPr>
        <w:t>‐</w:t>
      </w:r>
      <w:r w:rsidRPr="1402AEFD">
        <w:rPr>
          <w:color w:val="231F20"/>
        </w:rPr>
        <w:t>edge practice.</w:t>
      </w:r>
    </w:p>
    <w:p w14:paraId="78B1DACF" w14:textId="77777777" w:rsidR="0074111B" w:rsidRPr="00602C62" w:rsidRDefault="0074111B" w:rsidP="0074111B">
      <w:pPr>
        <w:pStyle w:val="ListParagraph"/>
        <w:autoSpaceDE w:val="0"/>
        <w:autoSpaceDN w:val="0"/>
        <w:adjustRightInd w:val="0"/>
        <w:spacing w:after="0" w:line="240" w:lineRule="auto"/>
        <w:rPr>
          <w:color w:val="231F20"/>
        </w:rPr>
      </w:pPr>
    </w:p>
    <w:p w14:paraId="7F6C7539" w14:textId="5890A919" w:rsidR="0074111B" w:rsidRDefault="1402AEFD" w:rsidP="1402AEFD">
      <w:pPr>
        <w:pStyle w:val="font8"/>
        <w:spacing w:before="0" w:beforeAutospacing="0" w:after="0" w:afterAutospacing="0"/>
      </w:pPr>
      <w:r w:rsidRPr="1402AEFD">
        <w:rPr>
          <w:b/>
          <w:bCs/>
        </w:rPr>
        <w:t>ACC Professional Service Award</w:t>
      </w:r>
      <w:r w:rsidR="00B73108">
        <w:br/>
      </w:r>
      <w:proofErr w:type="gramStart"/>
      <w:r>
        <w:t>This</w:t>
      </w:r>
      <w:proofErr w:type="gramEnd"/>
      <w:r>
        <w:t xml:space="preserve"> award honors outstanding service to ACC and to the promotion of creativity in counseling practice.  Consistent with the mission of ACC, the nominee must promote </w:t>
      </w:r>
    </w:p>
    <w:p w14:paraId="762ED23B" w14:textId="6C499FB9" w:rsidR="0074111B" w:rsidRDefault="1402AEFD" w:rsidP="1402AEFD">
      <w:pPr>
        <w:pStyle w:val="font8"/>
        <w:numPr>
          <w:ilvl w:val="0"/>
          <w:numId w:val="1"/>
        </w:numPr>
        <w:spacing w:before="0" w:beforeAutospacing="0" w:after="0" w:afterAutospacing="0"/>
      </w:pPr>
      <w:r>
        <w:t xml:space="preserve">Promote greater awareness, advocacy, and understanding of creativity in counseling and </w:t>
      </w:r>
    </w:p>
    <w:p w14:paraId="144FB87E" w14:textId="4D925748" w:rsidR="0074111B" w:rsidRDefault="1402AEFD" w:rsidP="1402AEFD">
      <w:pPr>
        <w:pStyle w:val="font8"/>
        <w:numPr>
          <w:ilvl w:val="0"/>
          <w:numId w:val="1"/>
        </w:numPr>
        <w:spacing w:before="0" w:beforeAutospacing="0" w:after="0" w:afterAutospacing="0"/>
      </w:pPr>
      <w:r>
        <w:t>Advance creative, diverse, and relational approaches to counseling within the profession.</w:t>
      </w:r>
    </w:p>
    <w:p w14:paraId="168E36E3" w14:textId="3E05B586" w:rsidR="0074111B" w:rsidRDefault="0074111B" w:rsidP="1402AEFD">
      <w:pPr>
        <w:pStyle w:val="font8"/>
        <w:spacing w:before="0" w:beforeAutospacing="0" w:after="0" w:afterAutospacing="0"/>
        <w:rPr>
          <w:b/>
          <w:bCs/>
        </w:rPr>
      </w:pPr>
    </w:p>
    <w:p w14:paraId="35B93B43" w14:textId="2A03ACF2" w:rsidR="0074111B" w:rsidRDefault="1402AEFD" w:rsidP="1402AEFD">
      <w:pPr>
        <w:pStyle w:val="font8"/>
        <w:spacing w:before="0" w:beforeAutospacing="0" w:after="0" w:afterAutospacing="0"/>
      </w:pPr>
      <w:r w:rsidRPr="1402AEFD">
        <w:rPr>
          <w:b/>
          <w:bCs/>
        </w:rPr>
        <w:t>ACC Research Award</w:t>
      </w:r>
      <w:r w:rsidR="00B73108">
        <w:br/>
      </w:r>
      <w:r>
        <w:t xml:space="preserve">This award recognizes a research project that addresses issues related to creative, diverse, and relational approaches to counseling. A copy of the published research article must be attached. </w:t>
      </w:r>
    </w:p>
    <w:p w14:paraId="5DD3ECB8" w14:textId="77777777" w:rsidR="00B73108" w:rsidRPr="0074111B" w:rsidRDefault="00B73108" w:rsidP="0074111B">
      <w:pPr>
        <w:pStyle w:val="font8"/>
        <w:spacing w:before="0" w:beforeAutospacing="0" w:after="0" w:afterAutospacing="0"/>
      </w:pPr>
      <w:r w:rsidRPr="00602C62">
        <w:br/>
      </w:r>
      <w:r w:rsidRPr="0074111B">
        <w:rPr>
          <w:b/>
        </w:rPr>
        <w:t>ACC Graduate Student Award</w:t>
      </w:r>
    </w:p>
    <w:p w14:paraId="3FD65574" w14:textId="58CD8F8F" w:rsidR="00E274A5" w:rsidRPr="0074111B" w:rsidRDefault="1402AEFD" w:rsidP="1402AEFD">
      <w:pPr>
        <w:pStyle w:val="font8"/>
        <w:spacing w:before="0" w:beforeAutospacing="0" w:after="0" w:afterAutospacing="0"/>
      </w:pPr>
      <w:r>
        <w:t>This award recognizes an outstanding ACC graduate student member at the Master's or doctoral level who has participated in promoting creative, diverse, and relational approaches to counseling or whose scholarship promotes creative, diverse, and relational expression in counseling.</w:t>
      </w:r>
    </w:p>
    <w:p w14:paraId="6F74DE46" w14:textId="272ACBAB" w:rsidR="1402AEFD" w:rsidRDefault="1402AEFD" w:rsidP="1402AEFD">
      <w:pPr>
        <w:spacing w:after="0" w:line="240" w:lineRule="auto"/>
        <w:jc w:val="center"/>
        <w:rPr>
          <w:b/>
          <w:bCs/>
          <w:color w:val="000000" w:themeColor="text1"/>
        </w:rPr>
      </w:pPr>
    </w:p>
    <w:p w14:paraId="4B460532" w14:textId="02FC514D" w:rsidR="00E274A5" w:rsidRPr="00602C62" w:rsidRDefault="009C0959" w:rsidP="1402AEFD">
      <w:pPr>
        <w:autoSpaceDE w:val="0"/>
        <w:autoSpaceDN w:val="0"/>
        <w:adjustRightInd w:val="0"/>
        <w:spacing w:after="0" w:line="240" w:lineRule="auto"/>
        <w:jc w:val="center"/>
        <w:rPr>
          <w:b/>
          <w:bCs/>
          <w:color w:val="000000" w:themeColor="text1"/>
        </w:rPr>
      </w:pPr>
      <w:r>
        <w:rPr>
          <w:b/>
          <w:bCs/>
          <w:color w:val="000000" w:themeColor="text1"/>
        </w:rPr>
        <w:lastRenderedPageBreak/>
        <w:t>2018</w:t>
      </w:r>
      <w:r w:rsidR="1402AEFD" w:rsidRPr="1402AEFD">
        <w:rPr>
          <w:b/>
          <w:bCs/>
          <w:color w:val="000000" w:themeColor="text1"/>
        </w:rPr>
        <w:t xml:space="preserve"> ACC AWARDS NOMINATION FORM</w:t>
      </w:r>
    </w:p>
    <w:p w14:paraId="7E356BE7" w14:textId="77777777" w:rsidR="00E274A5" w:rsidRPr="00602C62" w:rsidRDefault="00E274A5" w:rsidP="00E274A5">
      <w:pPr>
        <w:autoSpaceDE w:val="0"/>
        <w:autoSpaceDN w:val="0"/>
        <w:adjustRightInd w:val="0"/>
        <w:spacing w:after="0" w:line="240" w:lineRule="auto"/>
        <w:rPr>
          <w:color w:val="231F20"/>
        </w:rPr>
      </w:pPr>
    </w:p>
    <w:p w14:paraId="218CAE08" w14:textId="77777777" w:rsidR="00E274A5" w:rsidRPr="00602C62" w:rsidRDefault="00602C62" w:rsidP="00E274A5">
      <w:pPr>
        <w:autoSpaceDE w:val="0"/>
        <w:autoSpaceDN w:val="0"/>
        <w:adjustRightInd w:val="0"/>
        <w:spacing w:after="0" w:line="240" w:lineRule="auto"/>
        <w:rPr>
          <w:b/>
          <w:bCs/>
          <w:color w:val="231F20"/>
        </w:rPr>
      </w:pPr>
      <w:r>
        <w:rPr>
          <w:color w:val="231F20"/>
        </w:rPr>
        <w:t>Name of Award</w:t>
      </w:r>
      <w:r w:rsidR="00E274A5" w:rsidRPr="00602C62">
        <w:rPr>
          <w:color w:val="231F20"/>
        </w:rPr>
        <w:t>:</w:t>
      </w:r>
    </w:p>
    <w:p w14:paraId="67FB559E" w14:textId="77777777" w:rsidR="00B73108" w:rsidRPr="00602C62" w:rsidRDefault="00B73108" w:rsidP="00E274A5">
      <w:pPr>
        <w:autoSpaceDE w:val="0"/>
        <w:autoSpaceDN w:val="0"/>
        <w:adjustRightInd w:val="0"/>
        <w:spacing w:after="0" w:line="240" w:lineRule="auto"/>
        <w:rPr>
          <w:b/>
          <w:bCs/>
          <w:color w:val="231F20"/>
        </w:rPr>
      </w:pPr>
    </w:p>
    <w:p w14:paraId="6C22260D" w14:textId="77777777" w:rsidR="00E274A5" w:rsidRPr="00602C62" w:rsidRDefault="00E274A5" w:rsidP="00E274A5">
      <w:pPr>
        <w:autoSpaceDE w:val="0"/>
        <w:autoSpaceDN w:val="0"/>
        <w:adjustRightInd w:val="0"/>
        <w:spacing w:after="0" w:line="240" w:lineRule="auto"/>
        <w:rPr>
          <w:b/>
          <w:bCs/>
          <w:color w:val="231F20"/>
        </w:rPr>
      </w:pPr>
      <w:r w:rsidRPr="00602C62">
        <w:rPr>
          <w:b/>
          <w:color w:val="231F20"/>
        </w:rPr>
        <w:t>Nominator</w:t>
      </w:r>
      <w:r w:rsidRPr="00602C62">
        <w:rPr>
          <w:color w:val="231F20"/>
        </w:rPr>
        <w:t xml:space="preserve">: </w:t>
      </w:r>
    </w:p>
    <w:p w14:paraId="06468EEB" w14:textId="77777777" w:rsidR="00B73108" w:rsidRPr="00602C62" w:rsidRDefault="00B73108" w:rsidP="00E274A5">
      <w:pPr>
        <w:autoSpaceDE w:val="0"/>
        <w:autoSpaceDN w:val="0"/>
        <w:adjustRightInd w:val="0"/>
        <w:spacing w:after="0" w:line="240" w:lineRule="auto"/>
        <w:rPr>
          <w:b/>
          <w:bCs/>
          <w:color w:val="231F20"/>
        </w:rPr>
      </w:pPr>
    </w:p>
    <w:p w14:paraId="28EA7A56" w14:textId="77777777" w:rsidR="00E274A5" w:rsidRPr="00602C62" w:rsidRDefault="00E274A5" w:rsidP="00E274A5">
      <w:pPr>
        <w:autoSpaceDE w:val="0"/>
        <w:autoSpaceDN w:val="0"/>
        <w:adjustRightInd w:val="0"/>
        <w:spacing w:after="0" w:line="240" w:lineRule="auto"/>
        <w:rPr>
          <w:b/>
          <w:bCs/>
          <w:color w:val="231F20"/>
        </w:rPr>
      </w:pPr>
      <w:r w:rsidRPr="00602C62">
        <w:rPr>
          <w:color w:val="231F20"/>
        </w:rPr>
        <w:t xml:space="preserve">Title: </w:t>
      </w:r>
    </w:p>
    <w:p w14:paraId="5EC0E330" w14:textId="77777777" w:rsidR="00B73108" w:rsidRPr="00602C62" w:rsidRDefault="00B73108" w:rsidP="00E274A5">
      <w:pPr>
        <w:autoSpaceDE w:val="0"/>
        <w:autoSpaceDN w:val="0"/>
        <w:adjustRightInd w:val="0"/>
        <w:spacing w:after="0" w:line="240" w:lineRule="auto"/>
        <w:rPr>
          <w:b/>
          <w:bCs/>
          <w:color w:val="231F20"/>
        </w:rPr>
      </w:pPr>
    </w:p>
    <w:p w14:paraId="050D1FBA" w14:textId="629B1BD4" w:rsidR="1402AEFD" w:rsidRDefault="1402AEFD" w:rsidP="1402AEFD">
      <w:pPr>
        <w:spacing w:after="0" w:line="240" w:lineRule="auto"/>
        <w:rPr>
          <w:color w:val="231F20"/>
        </w:rPr>
      </w:pPr>
      <w:r w:rsidRPr="1402AEFD">
        <w:rPr>
          <w:color w:val="231F20"/>
        </w:rPr>
        <w:t>Present Position:</w:t>
      </w:r>
    </w:p>
    <w:p w14:paraId="2F0B6E54" w14:textId="04B7743F" w:rsidR="1402AEFD" w:rsidRDefault="1402AEFD" w:rsidP="1402AEFD">
      <w:pPr>
        <w:spacing w:after="0" w:line="240" w:lineRule="auto"/>
        <w:rPr>
          <w:color w:val="231F20"/>
        </w:rPr>
      </w:pPr>
    </w:p>
    <w:p w14:paraId="6BF677BB" w14:textId="77777777" w:rsidR="00E274A5" w:rsidRPr="00602C62" w:rsidRDefault="00E274A5" w:rsidP="00E274A5">
      <w:pPr>
        <w:autoSpaceDE w:val="0"/>
        <w:autoSpaceDN w:val="0"/>
        <w:adjustRightInd w:val="0"/>
        <w:spacing w:after="0" w:line="240" w:lineRule="auto"/>
        <w:rPr>
          <w:b/>
          <w:bCs/>
          <w:color w:val="231F20"/>
        </w:rPr>
      </w:pPr>
      <w:r w:rsidRPr="00602C62">
        <w:rPr>
          <w:color w:val="231F20"/>
        </w:rPr>
        <w:t xml:space="preserve">Address: </w:t>
      </w:r>
    </w:p>
    <w:p w14:paraId="647EBF62" w14:textId="77777777" w:rsidR="00B73108" w:rsidRPr="00602C62" w:rsidRDefault="00B73108" w:rsidP="00E274A5">
      <w:pPr>
        <w:autoSpaceDE w:val="0"/>
        <w:autoSpaceDN w:val="0"/>
        <w:adjustRightInd w:val="0"/>
        <w:spacing w:after="0" w:line="240" w:lineRule="auto"/>
        <w:rPr>
          <w:b/>
          <w:bCs/>
          <w:color w:val="231F20"/>
        </w:rPr>
      </w:pPr>
    </w:p>
    <w:p w14:paraId="4113313B" w14:textId="77777777" w:rsidR="00E274A5" w:rsidRPr="00602C62" w:rsidRDefault="00602C62" w:rsidP="00E274A5">
      <w:pPr>
        <w:autoSpaceDE w:val="0"/>
        <w:autoSpaceDN w:val="0"/>
        <w:adjustRightInd w:val="0"/>
        <w:spacing w:after="0" w:line="240" w:lineRule="auto"/>
        <w:rPr>
          <w:b/>
          <w:bCs/>
          <w:color w:val="231F20"/>
        </w:rPr>
      </w:pPr>
      <w:r>
        <w:rPr>
          <w:color w:val="231F20"/>
        </w:rPr>
        <w:t>Phone</w:t>
      </w:r>
      <w:r w:rsidR="00E274A5" w:rsidRPr="00602C62">
        <w:rPr>
          <w:color w:val="231F20"/>
        </w:rPr>
        <w:t>:</w:t>
      </w:r>
    </w:p>
    <w:p w14:paraId="745D1C98" w14:textId="77777777" w:rsidR="00B73108" w:rsidRPr="00602C62" w:rsidRDefault="00B73108" w:rsidP="00E274A5">
      <w:pPr>
        <w:autoSpaceDE w:val="0"/>
        <w:autoSpaceDN w:val="0"/>
        <w:adjustRightInd w:val="0"/>
        <w:spacing w:after="0" w:line="240" w:lineRule="auto"/>
        <w:rPr>
          <w:b/>
          <w:bCs/>
          <w:color w:val="231F20"/>
        </w:rPr>
      </w:pPr>
    </w:p>
    <w:p w14:paraId="2D81AD9F" w14:textId="77777777" w:rsidR="00E274A5" w:rsidRPr="00602C62" w:rsidRDefault="00E274A5" w:rsidP="00E274A5">
      <w:pPr>
        <w:autoSpaceDE w:val="0"/>
        <w:autoSpaceDN w:val="0"/>
        <w:adjustRightInd w:val="0"/>
        <w:spacing w:after="0" w:line="240" w:lineRule="auto"/>
        <w:rPr>
          <w:b/>
          <w:bCs/>
          <w:color w:val="231F20"/>
        </w:rPr>
      </w:pPr>
      <w:r w:rsidRPr="00602C62">
        <w:rPr>
          <w:color w:val="231F20"/>
        </w:rPr>
        <w:t>Email:</w:t>
      </w:r>
    </w:p>
    <w:p w14:paraId="391BFBE1" w14:textId="77777777" w:rsidR="00B73108" w:rsidRPr="00602C62" w:rsidRDefault="00B73108" w:rsidP="00E274A5">
      <w:pPr>
        <w:autoSpaceDE w:val="0"/>
        <w:autoSpaceDN w:val="0"/>
        <w:adjustRightInd w:val="0"/>
        <w:spacing w:after="0" w:line="240" w:lineRule="auto"/>
        <w:rPr>
          <w:b/>
          <w:bCs/>
          <w:color w:val="231F20"/>
        </w:rPr>
      </w:pPr>
    </w:p>
    <w:p w14:paraId="3B4C587A" w14:textId="77777777" w:rsidR="00E274A5" w:rsidRPr="00602C62" w:rsidRDefault="00E274A5" w:rsidP="00E274A5">
      <w:pPr>
        <w:autoSpaceDE w:val="0"/>
        <w:autoSpaceDN w:val="0"/>
        <w:adjustRightInd w:val="0"/>
        <w:spacing w:after="0" w:line="240" w:lineRule="auto"/>
        <w:rPr>
          <w:color w:val="231F20"/>
        </w:rPr>
      </w:pPr>
      <w:r w:rsidRPr="00602C62">
        <w:rPr>
          <w:b/>
          <w:color w:val="231F20"/>
        </w:rPr>
        <w:t>Nominee</w:t>
      </w:r>
      <w:r w:rsidRPr="00602C62">
        <w:rPr>
          <w:color w:val="231F20"/>
        </w:rPr>
        <w:t>:</w:t>
      </w:r>
    </w:p>
    <w:p w14:paraId="2855A1B8" w14:textId="77777777" w:rsidR="00B73108" w:rsidRPr="00602C62" w:rsidRDefault="00B73108" w:rsidP="00E274A5">
      <w:pPr>
        <w:autoSpaceDE w:val="0"/>
        <w:autoSpaceDN w:val="0"/>
        <w:adjustRightInd w:val="0"/>
        <w:spacing w:after="0" w:line="240" w:lineRule="auto"/>
        <w:rPr>
          <w:color w:val="231F20"/>
        </w:rPr>
      </w:pPr>
    </w:p>
    <w:p w14:paraId="74A86197" w14:textId="77777777" w:rsidR="00602C62" w:rsidRPr="00602C62" w:rsidRDefault="00602C62" w:rsidP="00602C62">
      <w:pPr>
        <w:autoSpaceDE w:val="0"/>
        <w:autoSpaceDN w:val="0"/>
        <w:adjustRightInd w:val="0"/>
        <w:spacing w:after="0" w:line="240" w:lineRule="auto"/>
        <w:rPr>
          <w:color w:val="231F20"/>
        </w:rPr>
      </w:pPr>
      <w:r w:rsidRPr="00602C62">
        <w:rPr>
          <w:color w:val="231F20"/>
        </w:rPr>
        <w:t>Title:</w:t>
      </w:r>
    </w:p>
    <w:p w14:paraId="7FD15124" w14:textId="77777777" w:rsidR="00B73108" w:rsidRPr="00602C62" w:rsidRDefault="00B73108" w:rsidP="00E274A5">
      <w:pPr>
        <w:autoSpaceDE w:val="0"/>
        <w:autoSpaceDN w:val="0"/>
        <w:adjustRightInd w:val="0"/>
        <w:spacing w:after="0" w:line="240" w:lineRule="auto"/>
        <w:rPr>
          <w:color w:val="231F20"/>
        </w:rPr>
      </w:pPr>
    </w:p>
    <w:p w14:paraId="342210E7" w14:textId="77777777" w:rsidR="00E274A5" w:rsidRPr="00602C62" w:rsidRDefault="00602C62" w:rsidP="00E274A5">
      <w:pPr>
        <w:autoSpaceDE w:val="0"/>
        <w:autoSpaceDN w:val="0"/>
        <w:adjustRightInd w:val="0"/>
        <w:spacing w:after="0" w:line="240" w:lineRule="auto"/>
        <w:rPr>
          <w:color w:val="231F20"/>
        </w:rPr>
      </w:pPr>
      <w:r w:rsidRPr="00602C62">
        <w:rPr>
          <w:color w:val="231F20"/>
        </w:rPr>
        <w:t>Pre</w:t>
      </w:r>
      <w:r>
        <w:rPr>
          <w:color w:val="231F20"/>
        </w:rPr>
        <w:t>sent Position:</w:t>
      </w:r>
    </w:p>
    <w:p w14:paraId="291634B5" w14:textId="77777777" w:rsidR="00B73108" w:rsidRPr="00602C62" w:rsidRDefault="00B73108" w:rsidP="00E274A5">
      <w:pPr>
        <w:autoSpaceDE w:val="0"/>
        <w:autoSpaceDN w:val="0"/>
        <w:adjustRightInd w:val="0"/>
        <w:spacing w:after="0" w:line="240" w:lineRule="auto"/>
        <w:rPr>
          <w:color w:val="231F20"/>
        </w:rPr>
      </w:pPr>
    </w:p>
    <w:p w14:paraId="33F9B60E" w14:textId="77777777" w:rsidR="00E274A5" w:rsidRPr="00602C62" w:rsidRDefault="00602C62" w:rsidP="00E274A5">
      <w:pPr>
        <w:autoSpaceDE w:val="0"/>
        <w:autoSpaceDN w:val="0"/>
        <w:adjustRightInd w:val="0"/>
        <w:spacing w:after="0" w:line="240" w:lineRule="auto"/>
        <w:rPr>
          <w:color w:val="231F20"/>
        </w:rPr>
      </w:pPr>
      <w:r>
        <w:rPr>
          <w:color w:val="231F20"/>
        </w:rPr>
        <w:t>Address</w:t>
      </w:r>
      <w:r w:rsidR="00E274A5" w:rsidRPr="00602C62">
        <w:rPr>
          <w:color w:val="231F20"/>
        </w:rPr>
        <w:t xml:space="preserve">: </w:t>
      </w:r>
    </w:p>
    <w:p w14:paraId="2B6E676C" w14:textId="77777777" w:rsidR="00B73108" w:rsidRDefault="00B73108" w:rsidP="00E274A5">
      <w:pPr>
        <w:autoSpaceDE w:val="0"/>
        <w:autoSpaceDN w:val="0"/>
        <w:adjustRightInd w:val="0"/>
        <w:spacing w:after="0" w:line="240" w:lineRule="auto"/>
        <w:rPr>
          <w:color w:val="231F20"/>
        </w:rPr>
      </w:pPr>
    </w:p>
    <w:p w14:paraId="4AF6F7F7" w14:textId="77777777" w:rsidR="00602C62" w:rsidRPr="00602C62" w:rsidRDefault="00602C62" w:rsidP="00602C62">
      <w:pPr>
        <w:autoSpaceDE w:val="0"/>
        <w:autoSpaceDN w:val="0"/>
        <w:adjustRightInd w:val="0"/>
        <w:spacing w:after="0" w:line="240" w:lineRule="auto"/>
        <w:rPr>
          <w:color w:val="231F20"/>
        </w:rPr>
      </w:pPr>
      <w:r>
        <w:rPr>
          <w:color w:val="231F20"/>
        </w:rPr>
        <w:t>Phone</w:t>
      </w:r>
      <w:r w:rsidRPr="00602C62">
        <w:rPr>
          <w:color w:val="231F20"/>
        </w:rPr>
        <w:t xml:space="preserve">: </w:t>
      </w:r>
    </w:p>
    <w:p w14:paraId="68613364" w14:textId="77777777" w:rsidR="00602C62" w:rsidRPr="00602C62" w:rsidRDefault="00602C62" w:rsidP="00E274A5">
      <w:pPr>
        <w:autoSpaceDE w:val="0"/>
        <w:autoSpaceDN w:val="0"/>
        <w:adjustRightInd w:val="0"/>
        <w:spacing w:after="0" w:line="240" w:lineRule="auto"/>
        <w:rPr>
          <w:color w:val="231F20"/>
        </w:rPr>
      </w:pPr>
    </w:p>
    <w:p w14:paraId="1C39B312" w14:textId="77777777" w:rsidR="00E274A5" w:rsidRPr="00602C62" w:rsidRDefault="00E274A5" w:rsidP="00E274A5">
      <w:pPr>
        <w:autoSpaceDE w:val="0"/>
        <w:autoSpaceDN w:val="0"/>
        <w:adjustRightInd w:val="0"/>
        <w:spacing w:after="0" w:line="240" w:lineRule="auto"/>
        <w:rPr>
          <w:color w:val="231F20"/>
        </w:rPr>
      </w:pPr>
      <w:r w:rsidRPr="00602C62">
        <w:rPr>
          <w:color w:val="231F20"/>
        </w:rPr>
        <w:t>Email:</w:t>
      </w:r>
    </w:p>
    <w:p w14:paraId="430B7103" w14:textId="77777777" w:rsidR="00B73108" w:rsidRPr="00602C62" w:rsidRDefault="00B73108" w:rsidP="00E274A5">
      <w:pPr>
        <w:autoSpaceDE w:val="0"/>
        <w:autoSpaceDN w:val="0"/>
        <w:adjustRightInd w:val="0"/>
        <w:spacing w:after="0" w:line="240" w:lineRule="auto"/>
        <w:rPr>
          <w:color w:val="231F20"/>
        </w:rPr>
      </w:pPr>
    </w:p>
    <w:p w14:paraId="64081D09" w14:textId="77777777" w:rsidR="00B73108" w:rsidRPr="00602C62" w:rsidRDefault="00B73108" w:rsidP="00E274A5">
      <w:pPr>
        <w:autoSpaceDE w:val="0"/>
        <w:autoSpaceDN w:val="0"/>
        <w:adjustRightInd w:val="0"/>
        <w:spacing w:after="0" w:line="240" w:lineRule="auto"/>
        <w:rPr>
          <w:color w:val="231F20"/>
        </w:rPr>
      </w:pPr>
    </w:p>
    <w:p w14:paraId="285FF7F8" w14:textId="77777777" w:rsidR="00B73108" w:rsidRPr="00602C62" w:rsidRDefault="00B73108" w:rsidP="00E274A5">
      <w:pPr>
        <w:autoSpaceDE w:val="0"/>
        <w:autoSpaceDN w:val="0"/>
        <w:adjustRightInd w:val="0"/>
        <w:spacing w:after="0" w:line="240" w:lineRule="auto"/>
        <w:rPr>
          <w:color w:val="231F20"/>
        </w:rPr>
      </w:pPr>
      <w:r w:rsidRPr="00602C62">
        <w:rPr>
          <w:color w:val="231F20"/>
        </w:rPr>
        <w:t xml:space="preserve">Submit </w:t>
      </w:r>
      <w:r w:rsidRPr="00CD02B8">
        <w:rPr>
          <w:b/>
          <w:color w:val="231F20"/>
        </w:rPr>
        <w:t>ONE</w:t>
      </w:r>
      <w:r w:rsidRPr="00602C62">
        <w:rPr>
          <w:color w:val="231F20"/>
        </w:rPr>
        <w:t xml:space="preserve"> pdf of the award packet that includes the following documents:</w:t>
      </w:r>
    </w:p>
    <w:p w14:paraId="68C3EEAA" w14:textId="77777777" w:rsidR="00B73108" w:rsidRPr="00602C62" w:rsidRDefault="00B73108" w:rsidP="00B73108">
      <w:pPr>
        <w:pStyle w:val="ListParagraph"/>
        <w:numPr>
          <w:ilvl w:val="0"/>
          <w:numId w:val="2"/>
        </w:numPr>
        <w:autoSpaceDE w:val="0"/>
        <w:autoSpaceDN w:val="0"/>
        <w:adjustRightInd w:val="0"/>
        <w:spacing w:after="0" w:line="240" w:lineRule="auto"/>
        <w:rPr>
          <w:color w:val="231F20"/>
        </w:rPr>
      </w:pPr>
      <w:r w:rsidRPr="00602C62">
        <w:rPr>
          <w:color w:val="231F20"/>
        </w:rPr>
        <w:t>Nomination form</w:t>
      </w:r>
    </w:p>
    <w:p w14:paraId="2281BD29" w14:textId="77777777" w:rsidR="00B73108" w:rsidRPr="00602C62" w:rsidRDefault="00B73108" w:rsidP="00B73108">
      <w:pPr>
        <w:pStyle w:val="ListParagraph"/>
        <w:numPr>
          <w:ilvl w:val="0"/>
          <w:numId w:val="2"/>
        </w:numPr>
        <w:autoSpaceDE w:val="0"/>
        <w:autoSpaceDN w:val="0"/>
        <w:adjustRightInd w:val="0"/>
        <w:spacing w:after="0" w:line="240" w:lineRule="auto"/>
        <w:rPr>
          <w:color w:val="231F20"/>
        </w:rPr>
      </w:pPr>
      <w:r w:rsidRPr="00602C62">
        <w:rPr>
          <w:color w:val="231F20"/>
        </w:rPr>
        <w:t>Nomination letter</w:t>
      </w:r>
    </w:p>
    <w:p w14:paraId="574B6502" w14:textId="77777777" w:rsidR="00B73108" w:rsidRPr="00602C62" w:rsidRDefault="00B73108" w:rsidP="00B73108">
      <w:pPr>
        <w:pStyle w:val="ListParagraph"/>
        <w:numPr>
          <w:ilvl w:val="0"/>
          <w:numId w:val="2"/>
        </w:numPr>
        <w:autoSpaceDE w:val="0"/>
        <w:autoSpaceDN w:val="0"/>
        <w:adjustRightInd w:val="0"/>
        <w:spacing w:after="0" w:line="240" w:lineRule="auto"/>
        <w:rPr>
          <w:color w:val="231F20"/>
        </w:rPr>
      </w:pPr>
      <w:r w:rsidRPr="00602C62">
        <w:rPr>
          <w:color w:val="231F20"/>
        </w:rPr>
        <w:t>Two additional letters of support</w:t>
      </w:r>
    </w:p>
    <w:p w14:paraId="48517D2A" w14:textId="64271F63" w:rsidR="00B73108" w:rsidRDefault="1402AEFD" w:rsidP="1402AEFD">
      <w:pPr>
        <w:pStyle w:val="ListParagraph"/>
        <w:numPr>
          <w:ilvl w:val="0"/>
          <w:numId w:val="2"/>
        </w:numPr>
        <w:autoSpaceDE w:val="0"/>
        <w:autoSpaceDN w:val="0"/>
        <w:adjustRightInd w:val="0"/>
        <w:spacing w:after="0" w:line="240" w:lineRule="auto"/>
        <w:rPr>
          <w:color w:val="231F20"/>
        </w:rPr>
      </w:pPr>
      <w:r w:rsidRPr="1402AEFD">
        <w:rPr>
          <w:color w:val="231F20"/>
        </w:rPr>
        <w:t>CV of the nominee</w:t>
      </w:r>
    </w:p>
    <w:p w14:paraId="17340BB5" w14:textId="77777777" w:rsidR="00942E28" w:rsidRPr="00602C62" w:rsidRDefault="00942E28" w:rsidP="00B73108">
      <w:pPr>
        <w:pStyle w:val="ListParagraph"/>
        <w:numPr>
          <w:ilvl w:val="0"/>
          <w:numId w:val="2"/>
        </w:numPr>
        <w:autoSpaceDE w:val="0"/>
        <w:autoSpaceDN w:val="0"/>
        <w:adjustRightInd w:val="0"/>
        <w:spacing w:after="0" w:line="240" w:lineRule="auto"/>
        <w:rPr>
          <w:color w:val="231F20"/>
        </w:rPr>
      </w:pPr>
      <w:r>
        <w:rPr>
          <w:color w:val="231F20"/>
        </w:rPr>
        <w:t>Published research article (research award only)</w:t>
      </w:r>
    </w:p>
    <w:p w14:paraId="601F26A4" w14:textId="77777777" w:rsidR="00602C62" w:rsidRPr="00602C62" w:rsidRDefault="00B73108" w:rsidP="00602C62">
      <w:pPr>
        <w:pStyle w:val="ListParagraph"/>
        <w:numPr>
          <w:ilvl w:val="0"/>
          <w:numId w:val="2"/>
        </w:numPr>
        <w:autoSpaceDE w:val="0"/>
        <w:autoSpaceDN w:val="0"/>
        <w:adjustRightInd w:val="0"/>
        <w:spacing w:after="0" w:line="240" w:lineRule="auto"/>
        <w:rPr>
          <w:color w:val="231F20"/>
        </w:rPr>
      </w:pPr>
      <w:r w:rsidRPr="00602C62">
        <w:rPr>
          <w:color w:val="231F20"/>
        </w:rPr>
        <w:t>Additional supporting material not to exceed 4 pages (optional)</w:t>
      </w:r>
    </w:p>
    <w:p w14:paraId="1259A609" w14:textId="77777777" w:rsidR="00B73108" w:rsidRPr="00602C62" w:rsidRDefault="00B73108" w:rsidP="00E274A5">
      <w:pPr>
        <w:autoSpaceDE w:val="0"/>
        <w:autoSpaceDN w:val="0"/>
        <w:adjustRightInd w:val="0"/>
        <w:spacing w:after="0" w:line="240" w:lineRule="auto"/>
        <w:rPr>
          <w:color w:val="231F20"/>
        </w:rPr>
      </w:pPr>
    </w:p>
    <w:p w14:paraId="24F4320C" w14:textId="354878CF" w:rsidR="00E274A5" w:rsidRPr="00602C62" w:rsidRDefault="1402AEFD" w:rsidP="1402AEFD">
      <w:pPr>
        <w:autoSpaceDE w:val="0"/>
        <w:autoSpaceDN w:val="0"/>
        <w:adjustRightInd w:val="0"/>
        <w:spacing w:after="0" w:line="240" w:lineRule="auto"/>
        <w:rPr>
          <w:i/>
          <w:iCs/>
          <w:color w:val="231F20"/>
        </w:rPr>
      </w:pPr>
      <w:r w:rsidRPr="1402AEFD">
        <w:rPr>
          <w:i/>
          <w:iCs/>
          <w:color w:val="231F20"/>
        </w:rPr>
        <w:t>Recommenders do not have to be members of ACC, but all nominees must be current members of ACC.</w:t>
      </w:r>
    </w:p>
    <w:p w14:paraId="3027618F" w14:textId="77777777" w:rsidR="00E274A5" w:rsidRPr="00602C62" w:rsidRDefault="00E274A5" w:rsidP="00E274A5">
      <w:pPr>
        <w:autoSpaceDE w:val="0"/>
        <w:autoSpaceDN w:val="0"/>
        <w:adjustRightInd w:val="0"/>
        <w:spacing w:after="0" w:line="240" w:lineRule="auto"/>
        <w:rPr>
          <w:b/>
          <w:bCs/>
          <w:color w:val="231F20"/>
        </w:rPr>
      </w:pPr>
    </w:p>
    <w:p w14:paraId="1E32F677" w14:textId="188A0A7C" w:rsidR="00602C62" w:rsidRDefault="00E274A5" w:rsidP="00E274A5">
      <w:pPr>
        <w:autoSpaceDE w:val="0"/>
        <w:autoSpaceDN w:val="0"/>
        <w:adjustRightInd w:val="0"/>
        <w:spacing w:after="0" w:line="240" w:lineRule="auto"/>
        <w:rPr>
          <w:color w:val="231F20"/>
        </w:rPr>
      </w:pPr>
      <w:r w:rsidRPr="00602C62">
        <w:rPr>
          <w:b/>
          <w:bCs/>
          <w:color w:val="231F20"/>
        </w:rPr>
        <w:t>DEADLINE</w:t>
      </w:r>
      <w:r w:rsidR="00B73108" w:rsidRPr="00602C62">
        <w:rPr>
          <w:color w:val="231F20"/>
        </w:rPr>
        <w:t xml:space="preserve">: Materials must be received by </w:t>
      </w:r>
      <w:r w:rsidR="009C0959">
        <w:rPr>
          <w:b/>
          <w:bCs/>
          <w:color w:val="231F20"/>
        </w:rPr>
        <w:t>May 1, 2018</w:t>
      </w:r>
      <w:r w:rsidRPr="00602C62">
        <w:rPr>
          <w:b/>
          <w:bCs/>
          <w:color w:val="231F20"/>
        </w:rPr>
        <w:t xml:space="preserve">. </w:t>
      </w:r>
    </w:p>
    <w:p w14:paraId="238A7B00" w14:textId="77777777" w:rsidR="00602C62" w:rsidRDefault="00602C62" w:rsidP="00E274A5">
      <w:pPr>
        <w:autoSpaceDE w:val="0"/>
        <w:autoSpaceDN w:val="0"/>
        <w:adjustRightInd w:val="0"/>
        <w:spacing w:after="0" w:line="240" w:lineRule="auto"/>
        <w:rPr>
          <w:color w:val="231F20"/>
        </w:rPr>
      </w:pPr>
    </w:p>
    <w:p w14:paraId="4C87A0F1" w14:textId="2D48D3D0" w:rsidR="00B73108" w:rsidRPr="00602C62" w:rsidRDefault="1402AEFD" w:rsidP="1402AEFD">
      <w:pPr>
        <w:autoSpaceDE w:val="0"/>
        <w:autoSpaceDN w:val="0"/>
        <w:adjustRightInd w:val="0"/>
        <w:spacing w:after="0" w:line="240" w:lineRule="auto"/>
        <w:rPr>
          <w:color w:val="231F20"/>
        </w:rPr>
      </w:pPr>
      <w:r w:rsidRPr="1402AEFD">
        <w:rPr>
          <w:color w:val="231F20"/>
        </w:rPr>
        <w:t xml:space="preserve">Email the nomination packet </w:t>
      </w:r>
      <w:r w:rsidR="007812EC">
        <w:rPr>
          <w:color w:val="231F20"/>
        </w:rPr>
        <w:t xml:space="preserve">with the subject line stating the </w:t>
      </w:r>
      <w:r w:rsidR="006F2982">
        <w:rPr>
          <w:color w:val="231F20"/>
        </w:rPr>
        <w:t>nominee</w:t>
      </w:r>
      <w:r w:rsidR="00996C3A">
        <w:rPr>
          <w:color w:val="231F20"/>
        </w:rPr>
        <w:t>’</w:t>
      </w:r>
      <w:r w:rsidR="006F2982">
        <w:rPr>
          <w:color w:val="231F20"/>
        </w:rPr>
        <w:t xml:space="preserve">s </w:t>
      </w:r>
      <w:r w:rsidR="00996C3A">
        <w:rPr>
          <w:color w:val="231F20"/>
        </w:rPr>
        <w:t xml:space="preserve">last </w:t>
      </w:r>
      <w:r w:rsidR="006F2982">
        <w:rPr>
          <w:color w:val="231F20"/>
        </w:rPr>
        <w:t>name and the award (i.e., “Johnson-ACC Research Award”)</w:t>
      </w:r>
      <w:r w:rsidR="007812EC">
        <w:rPr>
          <w:color w:val="231F20"/>
        </w:rPr>
        <w:t xml:space="preserve"> </w:t>
      </w:r>
      <w:r w:rsidRPr="1402AEFD">
        <w:rPr>
          <w:color w:val="231F20"/>
        </w:rPr>
        <w:t xml:space="preserve">to </w:t>
      </w:r>
      <w:r w:rsidRPr="1402AEFD">
        <w:rPr>
          <w:color w:val="000000" w:themeColor="text1"/>
        </w:rPr>
        <w:t>Jacqueline Swank at</w:t>
      </w:r>
      <w:r w:rsidR="00996C3A">
        <w:rPr>
          <w:color w:val="000000" w:themeColor="text1"/>
        </w:rPr>
        <w:t>:</w:t>
      </w:r>
      <w:r w:rsidRPr="1402AEFD">
        <w:rPr>
          <w:color w:val="000000" w:themeColor="text1"/>
        </w:rPr>
        <w:t xml:space="preserve"> </w:t>
      </w:r>
      <w:hyperlink r:id="rId5">
        <w:r w:rsidRPr="1402AEFD">
          <w:rPr>
            <w:rStyle w:val="Hyperlink"/>
          </w:rPr>
          <w:t>jswank@coe.ufl.edu</w:t>
        </w:r>
      </w:hyperlink>
      <w:r w:rsidR="007812EC">
        <w:rPr>
          <w:rStyle w:val="Hyperlink"/>
        </w:rPr>
        <w:t xml:space="preserve"> </w:t>
      </w:r>
    </w:p>
    <w:p w14:paraId="4F79D650" w14:textId="77777777" w:rsidR="00B73108" w:rsidRPr="00B73108" w:rsidRDefault="00B73108" w:rsidP="00E274A5">
      <w:pPr>
        <w:rPr>
          <w:rFonts w:ascii="Calibri" w:hAnsi="Calibri" w:cs="Calibri"/>
          <w:color w:val="000000"/>
        </w:rPr>
      </w:pPr>
    </w:p>
    <w:sectPr w:rsidR="00B73108" w:rsidRPr="00B73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80A61"/>
    <w:multiLevelType w:val="hybridMultilevel"/>
    <w:tmpl w:val="A2D2F570"/>
    <w:lvl w:ilvl="0" w:tplc="8FB6A394">
      <w:start w:val="1"/>
      <w:numFmt w:val="bullet"/>
      <w:lvlText w:val=""/>
      <w:lvlJc w:val="left"/>
      <w:pPr>
        <w:ind w:left="720" w:hanging="360"/>
      </w:pPr>
      <w:rPr>
        <w:rFonts w:ascii="Symbol" w:hAnsi="Symbol" w:hint="default"/>
      </w:rPr>
    </w:lvl>
    <w:lvl w:ilvl="1" w:tplc="0FCC7D52">
      <w:start w:val="1"/>
      <w:numFmt w:val="bullet"/>
      <w:lvlText w:val="o"/>
      <w:lvlJc w:val="left"/>
      <w:pPr>
        <w:ind w:left="1440" w:hanging="360"/>
      </w:pPr>
      <w:rPr>
        <w:rFonts w:ascii="Courier New" w:hAnsi="Courier New" w:hint="default"/>
      </w:rPr>
    </w:lvl>
    <w:lvl w:ilvl="2" w:tplc="4AFC3E22">
      <w:start w:val="1"/>
      <w:numFmt w:val="bullet"/>
      <w:lvlText w:val=""/>
      <w:lvlJc w:val="left"/>
      <w:pPr>
        <w:ind w:left="2160" w:hanging="360"/>
      </w:pPr>
      <w:rPr>
        <w:rFonts w:ascii="Wingdings" w:hAnsi="Wingdings" w:hint="default"/>
      </w:rPr>
    </w:lvl>
    <w:lvl w:ilvl="3" w:tplc="0840DF98">
      <w:start w:val="1"/>
      <w:numFmt w:val="bullet"/>
      <w:lvlText w:val=""/>
      <w:lvlJc w:val="left"/>
      <w:pPr>
        <w:ind w:left="2880" w:hanging="360"/>
      </w:pPr>
      <w:rPr>
        <w:rFonts w:ascii="Symbol" w:hAnsi="Symbol" w:hint="default"/>
      </w:rPr>
    </w:lvl>
    <w:lvl w:ilvl="4" w:tplc="48540A94">
      <w:start w:val="1"/>
      <w:numFmt w:val="bullet"/>
      <w:lvlText w:val="o"/>
      <w:lvlJc w:val="left"/>
      <w:pPr>
        <w:ind w:left="3600" w:hanging="360"/>
      </w:pPr>
      <w:rPr>
        <w:rFonts w:ascii="Courier New" w:hAnsi="Courier New" w:hint="default"/>
      </w:rPr>
    </w:lvl>
    <w:lvl w:ilvl="5" w:tplc="5232AE0E">
      <w:start w:val="1"/>
      <w:numFmt w:val="bullet"/>
      <w:lvlText w:val=""/>
      <w:lvlJc w:val="left"/>
      <w:pPr>
        <w:ind w:left="4320" w:hanging="360"/>
      </w:pPr>
      <w:rPr>
        <w:rFonts w:ascii="Wingdings" w:hAnsi="Wingdings" w:hint="default"/>
      </w:rPr>
    </w:lvl>
    <w:lvl w:ilvl="6" w:tplc="BA024F3A">
      <w:start w:val="1"/>
      <w:numFmt w:val="bullet"/>
      <w:lvlText w:val=""/>
      <w:lvlJc w:val="left"/>
      <w:pPr>
        <w:ind w:left="5040" w:hanging="360"/>
      </w:pPr>
      <w:rPr>
        <w:rFonts w:ascii="Symbol" w:hAnsi="Symbol" w:hint="default"/>
      </w:rPr>
    </w:lvl>
    <w:lvl w:ilvl="7" w:tplc="D1624A0E">
      <w:start w:val="1"/>
      <w:numFmt w:val="bullet"/>
      <w:lvlText w:val="o"/>
      <w:lvlJc w:val="left"/>
      <w:pPr>
        <w:ind w:left="5760" w:hanging="360"/>
      </w:pPr>
      <w:rPr>
        <w:rFonts w:ascii="Courier New" w:hAnsi="Courier New" w:hint="default"/>
      </w:rPr>
    </w:lvl>
    <w:lvl w:ilvl="8" w:tplc="799CC1B8">
      <w:start w:val="1"/>
      <w:numFmt w:val="bullet"/>
      <w:lvlText w:val=""/>
      <w:lvlJc w:val="left"/>
      <w:pPr>
        <w:ind w:left="6480" w:hanging="360"/>
      </w:pPr>
      <w:rPr>
        <w:rFonts w:ascii="Wingdings" w:hAnsi="Wingdings" w:hint="default"/>
      </w:rPr>
    </w:lvl>
  </w:abstractNum>
  <w:abstractNum w:abstractNumId="1" w15:restartNumberingAfterBreak="0">
    <w:nsid w:val="501A4A00"/>
    <w:multiLevelType w:val="hybridMultilevel"/>
    <w:tmpl w:val="BB58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05472"/>
    <w:multiLevelType w:val="hybridMultilevel"/>
    <w:tmpl w:val="E17C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76408"/>
    <w:multiLevelType w:val="hybridMultilevel"/>
    <w:tmpl w:val="8D00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A5"/>
    <w:rsid w:val="00045D61"/>
    <w:rsid w:val="004140B9"/>
    <w:rsid w:val="00511B40"/>
    <w:rsid w:val="00602C62"/>
    <w:rsid w:val="006F2982"/>
    <w:rsid w:val="0074111B"/>
    <w:rsid w:val="007812EC"/>
    <w:rsid w:val="00942E28"/>
    <w:rsid w:val="00996C3A"/>
    <w:rsid w:val="009C0959"/>
    <w:rsid w:val="00B312AA"/>
    <w:rsid w:val="00B626F8"/>
    <w:rsid w:val="00B73108"/>
    <w:rsid w:val="00CD02B8"/>
    <w:rsid w:val="00E102B1"/>
    <w:rsid w:val="00E274A5"/>
    <w:rsid w:val="1402A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35FA"/>
  <w15:chartTrackingRefBased/>
  <w15:docId w15:val="{716195E5-24F1-4190-A287-0B5D9836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108"/>
    <w:rPr>
      <w:color w:val="0563C1" w:themeColor="hyperlink"/>
      <w:u w:val="single"/>
    </w:rPr>
  </w:style>
  <w:style w:type="paragraph" w:customStyle="1" w:styleId="font8">
    <w:name w:val="font_8"/>
    <w:basedOn w:val="Normal"/>
    <w:rsid w:val="00B73108"/>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B73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9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wank@coe.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Berger, Christine C.</cp:lastModifiedBy>
  <cp:revision>2</cp:revision>
  <dcterms:created xsi:type="dcterms:W3CDTF">2018-03-15T18:03:00Z</dcterms:created>
  <dcterms:modified xsi:type="dcterms:W3CDTF">2018-03-15T18:03:00Z</dcterms:modified>
</cp:coreProperties>
</file>